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C48" w:rsidRDefault="00D12C48" w:rsidP="001249EB">
      <w:pPr>
        <w:jc w:val="center"/>
        <w:rPr>
          <w:rFonts w:ascii="Verdana" w:hAnsi="Verdana"/>
          <w:color w:val="FF0000"/>
          <w:sz w:val="36"/>
          <w:szCs w:val="36"/>
        </w:rPr>
      </w:pPr>
    </w:p>
    <w:p w:rsidR="00D12C48" w:rsidRDefault="00D12C48" w:rsidP="001249EB">
      <w:pPr>
        <w:jc w:val="center"/>
        <w:rPr>
          <w:rFonts w:ascii="Verdana" w:hAnsi="Verdana"/>
          <w:color w:val="FF0000"/>
          <w:sz w:val="36"/>
          <w:szCs w:val="36"/>
        </w:rPr>
      </w:pPr>
    </w:p>
    <w:p w:rsidR="00D12C48" w:rsidRDefault="00D12C48" w:rsidP="001249EB">
      <w:pPr>
        <w:jc w:val="center"/>
        <w:rPr>
          <w:rFonts w:ascii="Verdana" w:hAnsi="Verdana"/>
          <w:color w:val="FF0000"/>
          <w:sz w:val="36"/>
          <w:szCs w:val="36"/>
        </w:rPr>
      </w:pPr>
    </w:p>
    <w:p w:rsidR="00D12C48" w:rsidRDefault="00D12C48" w:rsidP="001249EB">
      <w:pPr>
        <w:jc w:val="center"/>
        <w:rPr>
          <w:rFonts w:ascii="Verdana" w:hAnsi="Verdana"/>
          <w:color w:val="FF0000"/>
          <w:sz w:val="36"/>
          <w:szCs w:val="36"/>
        </w:rPr>
      </w:pPr>
    </w:p>
    <w:p w:rsidR="00D12C48" w:rsidRDefault="00D12C48" w:rsidP="001249EB">
      <w:pPr>
        <w:jc w:val="center"/>
        <w:rPr>
          <w:rFonts w:ascii="Verdana" w:hAnsi="Verdana"/>
          <w:color w:val="FF0000"/>
          <w:sz w:val="36"/>
          <w:szCs w:val="36"/>
        </w:rPr>
      </w:pPr>
    </w:p>
    <w:p w:rsidR="00D12C48" w:rsidRDefault="00D12C48" w:rsidP="001249EB">
      <w:pPr>
        <w:jc w:val="center"/>
        <w:rPr>
          <w:rFonts w:ascii="Verdana" w:hAnsi="Verdana"/>
          <w:color w:val="FF0000"/>
          <w:sz w:val="36"/>
          <w:szCs w:val="36"/>
        </w:rPr>
      </w:pPr>
    </w:p>
    <w:p w:rsidR="00B46506" w:rsidRPr="001249EB" w:rsidRDefault="00B46506" w:rsidP="001249EB">
      <w:pPr>
        <w:jc w:val="center"/>
        <w:rPr>
          <w:rFonts w:ascii="Verdana" w:hAnsi="Verdana"/>
          <w:color w:val="FF0000"/>
          <w:sz w:val="36"/>
          <w:szCs w:val="36"/>
        </w:rPr>
      </w:pPr>
      <w:r w:rsidRPr="001249EB">
        <w:rPr>
          <w:rFonts w:ascii="Verdana" w:hAnsi="Verdana"/>
          <w:color w:val="FF0000"/>
          <w:sz w:val="36"/>
          <w:szCs w:val="36"/>
        </w:rPr>
        <w:t>Правила оказания медицинских услуг</w:t>
      </w:r>
    </w:p>
    <w:p w:rsidR="00B46506" w:rsidRPr="001249EB" w:rsidRDefault="00B46506" w:rsidP="001249EB">
      <w:pPr>
        <w:jc w:val="center"/>
        <w:rPr>
          <w:rFonts w:ascii="Verdana" w:hAnsi="Verdana"/>
          <w:sz w:val="18"/>
          <w:szCs w:val="18"/>
        </w:rPr>
      </w:pPr>
      <w:r w:rsidRPr="001249EB">
        <w:rPr>
          <w:rFonts w:ascii="Verdana" w:hAnsi="Verdana"/>
          <w:sz w:val="18"/>
          <w:szCs w:val="18"/>
        </w:rPr>
        <w:t>Настоящие правила разработаны на основании Федерального закона №323-ФЗ от 21.11.2011 г. «Об основах охраны здоровья граждан в РФ», Правил предоставления медицинскими организациями платных медицинских услуг, утвержденных Постановлением Правительства РФ №1006 от 04.10.2012 г. и иных нормативных актов Российской Федерации, регламентирующих предоставление платных медицинских услуг, и определяют порядок и условия предоставления ООО «Армедика Элит» Пациентам платных медицинских услуг.</w:t>
      </w:r>
    </w:p>
    <w:p w:rsidR="00B46506" w:rsidRPr="001249EB" w:rsidRDefault="00B46506" w:rsidP="001249EB">
      <w:pPr>
        <w:jc w:val="both"/>
        <w:rPr>
          <w:rFonts w:ascii="Verdana" w:hAnsi="Verdana"/>
        </w:rPr>
      </w:pPr>
    </w:p>
    <w:p w:rsidR="001249EB" w:rsidRDefault="001249EB">
      <w:pPr>
        <w:rPr>
          <w:rFonts w:ascii="Verdana" w:hAnsi="Verdana"/>
          <w:b/>
          <w:i/>
          <w:sz w:val="24"/>
          <w:szCs w:val="24"/>
        </w:rPr>
      </w:pPr>
      <w:r>
        <w:rPr>
          <w:rFonts w:ascii="Verdana" w:hAnsi="Verdana"/>
          <w:b/>
          <w:i/>
          <w:sz w:val="24"/>
          <w:szCs w:val="24"/>
        </w:rPr>
        <w:br w:type="page"/>
      </w:r>
    </w:p>
    <w:p w:rsidR="001249EB" w:rsidRDefault="001249EB" w:rsidP="001249EB">
      <w:pPr>
        <w:jc w:val="center"/>
        <w:rPr>
          <w:rFonts w:ascii="Verdana" w:hAnsi="Verdana"/>
          <w:b/>
          <w:i/>
          <w:sz w:val="24"/>
          <w:szCs w:val="24"/>
        </w:rPr>
      </w:pPr>
    </w:p>
    <w:p w:rsidR="001249EB" w:rsidRDefault="001249EB" w:rsidP="001249EB">
      <w:pPr>
        <w:jc w:val="center"/>
        <w:rPr>
          <w:rFonts w:ascii="Verdana" w:hAnsi="Verdana"/>
          <w:b/>
          <w:i/>
          <w:sz w:val="24"/>
          <w:szCs w:val="24"/>
        </w:rPr>
      </w:pPr>
    </w:p>
    <w:p w:rsidR="001249EB" w:rsidRDefault="001249EB" w:rsidP="001249EB">
      <w:pPr>
        <w:jc w:val="center"/>
        <w:rPr>
          <w:rFonts w:ascii="Verdana" w:hAnsi="Verdana"/>
          <w:b/>
          <w:i/>
          <w:sz w:val="24"/>
          <w:szCs w:val="24"/>
        </w:rPr>
      </w:pPr>
    </w:p>
    <w:p w:rsidR="001249EB" w:rsidRDefault="001249EB" w:rsidP="001249EB">
      <w:pPr>
        <w:jc w:val="center"/>
        <w:rPr>
          <w:rFonts w:ascii="Verdana" w:hAnsi="Verdana"/>
          <w:b/>
          <w:i/>
          <w:sz w:val="24"/>
          <w:szCs w:val="24"/>
        </w:rPr>
      </w:pPr>
    </w:p>
    <w:p w:rsidR="000F347D" w:rsidRDefault="000F347D" w:rsidP="001249EB">
      <w:pPr>
        <w:jc w:val="center"/>
        <w:rPr>
          <w:rFonts w:ascii="Verdana" w:hAnsi="Verdana"/>
          <w:b/>
          <w:i/>
          <w:sz w:val="24"/>
          <w:szCs w:val="24"/>
        </w:rPr>
      </w:pPr>
    </w:p>
    <w:p w:rsidR="000F347D" w:rsidRDefault="000F347D" w:rsidP="001249EB">
      <w:pPr>
        <w:jc w:val="center"/>
        <w:rPr>
          <w:rFonts w:ascii="Verdana" w:hAnsi="Verdana"/>
          <w:b/>
          <w:i/>
          <w:sz w:val="24"/>
          <w:szCs w:val="24"/>
        </w:rPr>
      </w:pPr>
    </w:p>
    <w:p w:rsidR="00B46506" w:rsidRPr="001249EB" w:rsidRDefault="00B46506" w:rsidP="001249EB">
      <w:pPr>
        <w:jc w:val="center"/>
        <w:rPr>
          <w:rFonts w:ascii="Verdana" w:hAnsi="Verdana"/>
          <w:b/>
          <w:i/>
          <w:sz w:val="24"/>
          <w:szCs w:val="24"/>
        </w:rPr>
      </w:pPr>
      <w:r w:rsidRPr="001249EB">
        <w:rPr>
          <w:rFonts w:ascii="Verdana" w:hAnsi="Verdana"/>
          <w:b/>
          <w:i/>
          <w:sz w:val="24"/>
          <w:szCs w:val="24"/>
        </w:rPr>
        <w:t>Содержание</w:t>
      </w:r>
    </w:p>
    <w:p w:rsidR="00B46506" w:rsidRPr="001249EB" w:rsidRDefault="00B46506" w:rsidP="001249EB">
      <w:pPr>
        <w:jc w:val="both"/>
        <w:rPr>
          <w:rFonts w:ascii="Verdana" w:hAnsi="Verdana"/>
        </w:rPr>
      </w:pPr>
      <w:r w:rsidRPr="001249EB">
        <w:rPr>
          <w:rFonts w:ascii="Verdana" w:hAnsi="Verdana"/>
        </w:rPr>
        <w:t xml:space="preserve">1.    Термины и понятия  </w:t>
      </w:r>
    </w:p>
    <w:p w:rsidR="00B46506" w:rsidRPr="001249EB" w:rsidRDefault="00B46506" w:rsidP="001249EB">
      <w:pPr>
        <w:jc w:val="both"/>
        <w:rPr>
          <w:rFonts w:ascii="Verdana" w:hAnsi="Verdana"/>
        </w:rPr>
      </w:pPr>
      <w:r w:rsidRPr="001249EB">
        <w:rPr>
          <w:rFonts w:ascii="Verdana" w:hAnsi="Verdana"/>
        </w:rPr>
        <w:t xml:space="preserve">2.    Информация об исполнителе и предоставляемых им медицинских услугах </w:t>
      </w:r>
    </w:p>
    <w:p w:rsidR="00FA7437" w:rsidRPr="001249EB" w:rsidRDefault="00B46506" w:rsidP="001249EB">
      <w:pPr>
        <w:jc w:val="both"/>
        <w:rPr>
          <w:rFonts w:ascii="Verdana" w:hAnsi="Verdana"/>
        </w:rPr>
      </w:pPr>
      <w:r w:rsidRPr="001249EB">
        <w:rPr>
          <w:rFonts w:ascii="Verdana" w:hAnsi="Verdana"/>
        </w:rPr>
        <w:t xml:space="preserve">3.    Условия предоставления платных медицинских услуг   </w:t>
      </w:r>
    </w:p>
    <w:p w:rsidR="00B46506" w:rsidRPr="001249EB" w:rsidRDefault="00B46506" w:rsidP="001249EB">
      <w:pPr>
        <w:jc w:val="both"/>
        <w:rPr>
          <w:rFonts w:ascii="Verdana" w:hAnsi="Verdana"/>
        </w:rPr>
      </w:pPr>
      <w:r w:rsidRPr="001249EB">
        <w:rPr>
          <w:rFonts w:ascii="Verdana" w:hAnsi="Verdana"/>
        </w:rPr>
        <w:t xml:space="preserve">4.    Порядок заключения договора и оплаты медицинских услуг  </w:t>
      </w:r>
    </w:p>
    <w:p w:rsidR="00B46506" w:rsidRPr="001249EB" w:rsidRDefault="00B46506" w:rsidP="001249EB">
      <w:pPr>
        <w:jc w:val="both"/>
        <w:rPr>
          <w:rFonts w:ascii="Verdana" w:hAnsi="Verdana"/>
        </w:rPr>
      </w:pPr>
      <w:r w:rsidRPr="001249EB">
        <w:rPr>
          <w:rFonts w:ascii="Verdana" w:hAnsi="Verdana"/>
        </w:rPr>
        <w:t xml:space="preserve">5.    Общие правила оказания услуг  </w:t>
      </w:r>
    </w:p>
    <w:p w:rsidR="00B46506" w:rsidRPr="001249EB" w:rsidRDefault="00B46506" w:rsidP="001249EB">
      <w:pPr>
        <w:jc w:val="both"/>
        <w:rPr>
          <w:rFonts w:ascii="Verdana" w:hAnsi="Verdana"/>
        </w:rPr>
      </w:pPr>
      <w:r w:rsidRPr="001249EB">
        <w:rPr>
          <w:rFonts w:ascii="Verdana" w:hAnsi="Verdana"/>
        </w:rPr>
        <w:t xml:space="preserve">6.    Порядок предоставления услуг в поликлиниках, стационарах одного дня и стационарах круглосуточного пребывания   </w:t>
      </w:r>
    </w:p>
    <w:p w:rsidR="00B46506" w:rsidRPr="001249EB" w:rsidRDefault="00B46506" w:rsidP="001249EB">
      <w:pPr>
        <w:jc w:val="both"/>
        <w:rPr>
          <w:rFonts w:ascii="Verdana" w:hAnsi="Verdana"/>
        </w:rPr>
      </w:pPr>
      <w:r w:rsidRPr="001249EB">
        <w:rPr>
          <w:rFonts w:ascii="Verdana" w:hAnsi="Verdana"/>
        </w:rPr>
        <w:t xml:space="preserve">7.    Порядок предоставления платных медицинских услуг на дому </w:t>
      </w:r>
    </w:p>
    <w:p w:rsidR="00B46506" w:rsidRPr="001249EB" w:rsidRDefault="00B46506" w:rsidP="001249EB">
      <w:pPr>
        <w:jc w:val="both"/>
        <w:rPr>
          <w:rFonts w:ascii="Verdana" w:hAnsi="Verdana"/>
        </w:rPr>
      </w:pPr>
      <w:r w:rsidRPr="001249EB">
        <w:rPr>
          <w:rFonts w:ascii="Verdana" w:hAnsi="Verdana"/>
        </w:rPr>
        <w:t xml:space="preserve">8.    Порядок предоставления платных медицинских услуг несовершеннолетним пациентам   </w:t>
      </w:r>
    </w:p>
    <w:p w:rsidR="00B46506" w:rsidRPr="001249EB" w:rsidRDefault="00B46506" w:rsidP="001249EB">
      <w:pPr>
        <w:jc w:val="both"/>
        <w:rPr>
          <w:rFonts w:ascii="Verdana" w:hAnsi="Verdana"/>
        </w:rPr>
      </w:pPr>
      <w:r w:rsidRPr="001249EB">
        <w:rPr>
          <w:rFonts w:ascii="Verdana" w:hAnsi="Verdana"/>
        </w:rPr>
        <w:t xml:space="preserve">9.    Выдача медицинской документации  </w:t>
      </w:r>
    </w:p>
    <w:p w:rsidR="00B46506" w:rsidRPr="001249EB" w:rsidRDefault="00B46506" w:rsidP="001249EB">
      <w:pPr>
        <w:jc w:val="both"/>
        <w:rPr>
          <w:rFonts w:ascii="Verdana" w:hAnsi="Verdana"/>
        </w:rPr>
      </w:pPr>
      <w:r w:rsidRPr="001249EB">
        <w:rPr>
          <w:rFonts w:ascii="Verdana" w:hAnsi="Verdana"/>
        </w:rPr>
        <w:t xml:space="preserve">10. Личный кабинет  </w:t>
      </w:r>
    </w:p>
    <w:p w:rsidR="00B46506" w:rsidRPr="001249EB" w:rsidRDefault="00B46506" w:rsidP="001249EB">
      <w:pPr>
        <w:jc w:val="both"/>
        <w:rPr>
          <w:rFonts w:ascii="Verdana" w:hAnsi="Verdana"/>
        </w:rPr>
      </w:pPr>
      <w:r w:rsidRPr="001249EB">
        <w:rPr>
          <w:rFonts w:ascii="Verdana" w:hAnsi="Verdana"/>
        </w:rPr>
        <w:t xml:space="preserve">11. Режим работы и контакты  </w:t>
      </w:r>
    </w:p>
    <w:p w:rsidR="00B46506" w:rsidRPr="001249EB" w:rsidRDefault="00B46506" w:rsidP="001249EB">
      <w:pPr>
        <w:jc w:val="both"/>
        <w:rPr>
          <w:rFonts w:ascii="Verdana" w:hAnsi="Verdana"/>
        </w:rPr>
      </w:pPr>
      <w:r w:rsidRPr="001249EB">
        <w:rPr>
          <w:rFonts w:ascii="Verdana" w:hAnsi="Verdana"/>
        </w:rPr>
        <w:t xml:space="preserve">12. Правила получения услуг в рамках программ комплексного медицинского обслуживания  </w:t>
      </w:r>
    </w:p>
    <w:p w:rsidR="000F347D" w:rsidRDefault="00B46506" w:rsidP="001249EB">
      <w:pPr>
        <w:jc w:val="both"/>
        <w:rPr>
          <w:rFonts w:ascii="Verdana" w:hAnsi="Verdana"/>
        </w:rPr>
      </w:pPr>
      <w:r w:rsidRPr="001249EB">
        <w:rPr>
          <w:rFonts w:ascii="Verdana" w:hAnsi="Verdana"/>
        </w:rPr>
        <w:br w:type="page"/>
      </w:r>
    </w:p>
    <w:p w:rsidR="000F347D" w:rsidRDefault="000F347D" w:rsidP="001249EB">
      <w:pPr>
        <w:jc w:val="both"/>
        <w:rPr>
          <w:rFonts w:ascii="Verdana" w:hAnsi="Verdana"/>
        </w:rPr>
      </w:pPr>
    </w:p>
    <w:p w:rsidR="000F347D" w:rsidRDefault="000F347D" w:rsidP="001249EB">
      <w:pPr>
        <w:jc w:val="both"/>
        <w:rPr>
          <w:rFonts w:ascii="Verdana" w:hAnsi="Verdana"/>
        </w:rPr>
      </w:pPr>
    </w:p>
    <w:p w:rsidR="000F347D" w:rsidRDefault="000F347D" w:rsidP="001249EB">
      <w:pPr>
        <w:jc w:val="both"/>
        <w:rPr>
          <w:rFonts w:ascii="Verdana" w:hAnsi="Verdana"/>
        </w:rPr>
      </w:pPr>
    </w:p>
    <w:p w:rsidR="000F347D" w:rsidRDefault="000F347D" w:rsidP="001249EB">
      <w:pPr>
        <w:jc w:val="both"/>
        <w:rPr>
          <w:rFonts w:ascii="Verdana" w:hAnsi="Verdana"/>
        </w:rPr>
      </w:pPr>
    </w:p>
    <w:p w:rsidR="000F347D" w:rsidRDefault="000F347D" w:rsidP="001249EB">
      <w:pPr>
        <w:jc w:val="both"/>
        <w:rPr>
          <w:rFonts w:ascii="Verdana" w:hAnsi="Verdana"/>
        </w:rPr>
      </w:pPr>
    </w:p>
    <w:p w:rsidR="000F347D" w:rsidRDefault="000F347D" w:rsidP="001249EB">
      <w:pPr>
        <w:jc w:val="both"/>
        <w:rPr>
          <w:rFonts w:ascii="Verdana" w:hAnsi="Verdana"/>
        </w:rPr>
      </w:pPr>
    </w:p>
    <w:p w:rsidR="000F347D" w:rsidRDefault="000F347D" w:rsidP="001249EB">
      <w:pPr>
        <w:jc w:val="both"/>
        <w:rPr>
          <w:rFonts w:ascii="Verdana" w:hAnsi="Verdana"/>
        </w:rPr>
      </w:pPr>
    </w:p>
    <w:p w:rsidR="00B46506" w:rsidRPr="001249EB" w:rsidRDefault="00B46506" w:rsidP="001249EB">
      <w:pPr>
        <w:jc w:val="both"/>
        <w:rPr>
          <w:rFonts w:ascii="Verdana" w:hAnsi="Verdana"/>
          <w:b/>
          <w:i/>
        </w:rPr>
      </w:pPr>
      <w:r w:rsidRPr="001249EB">
        <w:rPr>
          <w:rFonts w:ascii="Verdana" w:hAnsi="Verdana"/>
          <w:b/>
          <w:i/>
        </w:rPr>
        <w:t>1. Термины и понятия</w:t>
      </w:r>
    </w:p>
    <w:p w:rsidR="00B46506" w:rsidRPr="000F347D" w:rsidRDefault="00B46506" w:rsidP="001249EB">
      <w:pPr>
        <w:jc w:val="both"/>
        <w:rPr>
          <w:rFonts w:ascii="Verdana" w:hAnsi="Verdana"/>
          <w:sz w:val="16"/>
          <w:szCs w:val="16"/>
        </w:rPr>
      </w:pPr>
      <w:r w:rsidRPr="000F347D">
        <w:rPr>
          <w:rFonts w:ascii="Verdana" w:hAnsi="Verdana"/>
          <w:sz w:val="16"/>
          <w:szCs w:val="16"/>
        </w:rPr>
        <w:t>* Прим</w:t>
      </w:r>
      <w:r w:rsidR="000F347D" w:rsidRPr="000F347D">
        <w:rPr>
          <w:rFonts w:ascii="Verdana" w:hAnsi="Verdana"/>
          <w:sz w:val="16"/>
          <w:szCs w:val="16"/>
        </w:rPr>
        <w:t>ечание</w:t>
      </w:r>
      <w:r w:rsidRPr="000F347D">
        <w:rPr>
          <w:rFonts w:ascii="Verdana" w:hAnsi="Verdana"/>
          <w:sz w:val="16"/>
          <w:szCs w:val="16"/>
        </w:rPr>
        <w:t>: далее везде, где это не влечет двойственного толкования, под термином «Пациент» понимается как сам пациент, так и его законный представитель, либо его доверенное лицо.</w:t>
      </w:r>
    </w:p>
    <w:p w:rsidR="00B46506" w:rsidRPr="001249EB" w:rsidRDefault="00B46506" w:rsidP="001249EB">
      <w:pPr>
        <w:jc w:val="both"/>
        <w:rPr>
          <w:rFonts w:ascii="Verdana" w:hAnsi="Verdana"/>
        </w:rPr>
      </w:pPr>
      <w:r w:rsidRPr="001249EB">
        <w:rPr>
          <w:rFonts w:ascii="Verdana" w:hAnsi="Verdana"/>
        </w:rPr>
        <w:t>1.1.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w:t>
      </w:r>
    </w:p>
    <w:p w:rsidR="00B46506" w:rsidRPr="001249EB" w:rsidRDefault="00B46506" w:rsidP="001249EB">
      <w:pPr>
        <w:jc w:val="both"/>
        <w:rPr>
          <w:rFonts w:ascii="Verdana" w:hAnsi="Verdana"/>
        </w:rPr>
      </w:pPr>
      <w:r w:rsidRPr="001249EB">
        <w:rPr>
          <w:rFonts w:ascii="Verdana" w:hAnsi="Verdana"/>
        </w:rPr>
        <w:t>1.2. «Заказчик» – лицо, заключающее договор на оказание платных медицинских услуг, и на которое возлагается обязанность оплачивать оказываемые по Договору медицинские услуги;</w:t>
      </w:r>
    </w:p>
    <w:p w:rsidR="00B46506" w:rsidRPr="001249EB" w:rsidRDefault="00B46506" w:rsidP="001249EB">
      <w:pPr>
        <w:jc w:val="both"/>
        <w:rPr>
          <w:rFonts w:ascii="Verdana" w:hAnsi="Verdana"/>
        </w:rPr>
      </w:pPr>
      <w:r w:rsidRPr="001249EB">
        <w:rPr>
          <w:rFonts w:ascii="Verdana" w:hAnsi="Verdana"/>
        </w:rPr>
        <w:t>1.3. «Пациент» – лицо, которому оказываются медицинские услуги в соответствии с настоящим Договором. Пациент может являться одновременно Заказчиком по Договору;</w:t>
      </w:r>
    </w:p>
    <w:p w:rsidR="00B46506" w:rsidRPr="001249EB" w:rsidRDefault="00B46506" w:rsidP="001249EB">
      <w:pPr>
        <w:jc w:val="both"/>
        <w:rPr>
          <w:rFonts w:ascii="Verdana" w:hAnsi="Verdana"/>
        </w:rPr>
      </w:pPr>
      <w:r w:rsidRPr="001249EB">
        <w:rPr>
          <w:rFonts w:ascii="Verdana" w:hAnsi="Verdana"/>
        </w:rPr>
        <w:t>1.4. «Законный представитель» – лицо, представляющее интересы недееспособного лица, являющегося Пациентом по Договору: родитель, усыновитель, опекун, попечитель. Законный представитель может являться одновременно Заказчиком по Договору;</w:t>
      </w:r>
    </w:p>
    <w:p w:rsidR="00B46506" w:rsidRPr="001249EB" w:rsidRDefault="00B46506" w:rsidP="001249EB">
      <w:pPr>
        <w:jc w:val="both"/>
        <w:rPr>
          <w:rFonts w:ascii="Verdana" w:hAnsi="Verdana"/>
        </w:rPr>
      </w:pPr>
      <w:r w:rsidRPr="001249EB">
        <w:rPr>
          <w:rFonts w:ascii="Verdana" w:hAnsi="Verdana"/>
        </w:rPr>
        <w:t>1.5. «Доверенное лицо» – лицо, которое представляет интересы Заказчика и (или) Пациента по Договору и которому Пациент (его Законный представитель) доверяет получать информацию о состоянии здоровья Пациента и иные сведения, относящиеся к врачебной тайне;</w:t>
      </w:r>
    </w:p>
    <w:p w:rsidR="00B46506" w:rsidRPr="001249EB" w:rsidRDefault="00B46506" w:rsidP="001249EB">
      <w:pPr>
        <w:jc w:val="both"/>
        <w:rPr>
          <w:rFonts w:ascii="Verdana" w:hAnsi="Verdana"/>
        </w:rPr>
      </w:pPr>
      <w:r w:rsidRPr="001249EB">
        <w:rPr>
          <w:rFonts w:ascii="Verdana" w:hAnsi="Verdana"/>
        </w:rPr>
        <w:t>1.6. «Информированное добровольное согласие» – выраженное в письменной форме установленного образца согласие Пациента или его Законного представителя на медицинское вмешательство.</w:t>
      </w:r>
    </w:p>
    <w:p w:rsidR="00B46506" w:rsidRPr="001249EB" w:rsidRDefault="00B46506" w:rsidP="001249EB">
      <w:pPr>
        <w:jc w:val="both"/>
        <w:rPr>
          <w:rFonts w:ascii="Verdana" w:hAnsi="Verdana"/>
        </w:rPr>
      </w:pPr>
      <w:r w:rsidRPr="001249EB">
        <w:rPr>
          <w:rFonts w:ascii="Verdana" w:hAnsi="Verdana"/>
        </w:rPr>
        <w:t xml:space="preserve">1.7. «Медицинское вмешательство» – выполняемые медицинским работником по отношению к Пациенту виды медицинских обследований и/или медицинских манипуляций, затрагивающих физическое или психическое состояние человека и имеющих профилактическую, исследовательскую, диагностическую, лечебную, реабилитационную направленность; </w:t>
      </w:r>
    </w:p>
    <w:p w:rsidR="00B46506" w:rsidRPr="001249EB" w:rsidRDefault="00B46506" w:rsidP="001249EB">
      <w:pPr>
        <w:jc w:val="both"/>
        <w:rPr>
          <w:rFonts w:ascii="Verdana" w:hAnsi="Verdana"/>
        </w:rPr>
      </w:pPr>
      <w:r w:rsidRPr="001249EB">
        <w:rPr>
          <w:rFonts w:ascii="Verdana" w:hAnsi="Verdana"/>
        </w:rPr>
        <w:t xml:space="preserve">1.8. «Прейскурант услуг» – перечень платных медицинских услуг, оказываемых в </w:t>
      </w:r>
      <w:r w:rsidR="000F347D" w:rsidRPr="001249EB">
        <w:rPr>
          <w:rFonts w:ascii="Verdana" w:hAnsi="Verdana"/>
        </w:rPr>
        <w:t>ООО «Армедика Элит»</w:t>
      </w:r>
      <w:r w:rsidRPr="001249EB">
        <w:rPr>
          <w:rFonts w:ascii="Verdana" w:hAnsi="Verdana"/>
        </w:rPr>
        <w:t xml:space="preserve">, с указанием их стоимости. Прейскурант услуг размещен </w:t>
      </w:r>
      <w:r w:rsidRPr="001249EB">
        <w:rPr>
          <w:rFonts w:ascii="Verdana" w:hAnsi="Verdana"/>
        </w:rPr>
        <w:lastRenderedPageBreak/>
        <w:t>в свободном доступе на стойке информации в регистратур</w:t>
      </w:r>
      <w:r w:rsidR="000F347D">
        <w:rPr>
          <w:rFonts w:ascii="Verdana" w:hAnsi="Verdana"/>
        </w:rPr>
        <w:t>е</w:t>
      </w:r>
      <w:r w:rsidRPr="001249EB">
        <w:rPr>
          <w:rFonts w:ascii="Verdana" w:hAnsi="Verdana"/>
        </w:rPr>
        <w:t xml:space="preserve"> клиник</w:t>
      </w:r>
      <w:r w:rsidR="000F347D">
        <w:rPr>
          <w:rFonts w:ascii="Verdana" w:hAnsi="Verdana"/>
        </w:rPr>
        <w:t>и</w:t>
      </w:r>
      <w:r w:rsidRPr="001249EB">
        <w:rPr>
          <w:rFonts w:ascii="Verdana" w:hAnsi="Verdana"/>
        </w:rPr>
        <w:t xml:space="preserve">, а также на сайте </w:t>
      </w:r>
      <w:proofErr w:type="spellStart"/>
      <w:r w:rsidRPr="001249EB">
        <w:rPr>
          <w:rFonts w:ascii="Verdana" w:hAnsi="Verdana"/>
        </w:rPr>
        <w:t>www</w:t>
      </w:r>
      <w:proofErr w:type="spellEnd"/>
      <w:r w:rsidRPr="001249EB">
        <w:rPr>
          <w:rFonts w:ascii="Verdana" w:hAnsi="Verdana"/>
        </w:rPr>
        <w:t>.</w:t>
      </w:r>
      <w:proofErr w:type="spellStart"/>
      <w:r w:rsidR="000F347D">
        <w:rPr>
          <w:rFonts w:ascii="Verdana" w:hAnsi="Verdana"/>
          <w:lang w:val="en-US"/>
        </w:rPr>
        <w:t>armedika</w:t>
      </w:r>
      <w:proofErr w:type="spellEnd"/>
      <w:r w:rsidRPr="001249EB">
        <w:rPr>
          <w:rFonts w:ascii="Verdana" w:hAnsi="Verdana"/>
        </w:rPr>
        <w:t>.</w:t>
      </w:r>
      <w:proofErr w:type="spellStart"/>
      <w:r w:rsidRPr="001249EB">
        <w:rPr>
          <w:rFonts w:ascii="Verdana" w:hAnsi="Verdana"/>
        </w:rPr>
        <w:t>ru</w:t>
      </w:r>
      <w:proofErr w:type="spellEnd"/>
      <w:r w:rsidRPr="001249EB">
        <w:rPr>
          <w:rFonts w:ascii="Verdana" w:hAnsi="Verdana"/>
        </w:rPr>
        <w:t>;</w:t>
      </w:r>
    </w:p>
    <w:p w:rsidR="00B46506" w:rsidRPr="001249EB" w:rsidRDefault="00B46506" w:rsidP="001249EB">
      <w:pPr>
        <w:jc w:val="both"/>
        <w:rPr>
          <w:rFonts w:ascii="Verdana" w:hAnsi="Verdana"/>
        </w:rPr>
      </w:pPr>
      <w:r w:rsidRPr="001249EB">
        <w:rPr>
          <w:rFonts w:ascii="Verdana" w:hAnsi="Verdana"/>
        </w:rPr>
        <w:t>1.9. «Система электронной очереди» – интеллектуальная система, определяющая очередность приема Пациентов врачом (медицинской сестрой);</w:t>
      </w:r>
    </w:p>
    <w:p w:rsidR="00B46506" w:rsidRPr="001249EB" w:rsidRDefault="00B46506" w:rsidP="001249EB">
      <w:pPr>
        <w:jc w:val="both"/>
        <w:rPr>
          <w:rFonts w:ascii="Verdana" w:hAnsi="Verdana"/>
        </w:rPr>
      </w:pPr>
      <w:r w:rsidRPr="001249EB">
        <w:rPr>
          <w:rFonts w:ascii="Verdana" w:hAnsi="Verdana"/>
        </w:rPr>
        <w:t xml:space="preserve">1.10. «Медицинская карта» – основной первичный медицинский документ Пациента, оформляемый при первом обращении Пациента за медицинской помощью и содержащий значимые сведения о Пациенте, а также обо всех проведенных в отношении Пациента медицинских исследованиях и/или манипуляциях, назначенном лечении и ходе его проведения. Медицинская карта ведется в </w:t>
      </w:r>
      <w:r w:rsidR="000F347D" w:rsidRPr="001249EB">
        <w:rPr>
          <w:rFonts w:ascii="Verdana" w:hAnsi="Verdana"/>
        </w:rPr>
        <w:t>ООО «Армедика Элит»</w:t>
      </w:r>
      <w:r w:rsidR="000F347D" w:rsidRPr="000F347D">
        <w:rPr>
          <w:rFonts w:ascii="Verdana" w:hAnsi="Verdana"/>
        </w:rPr>
        <w:t xml:space="preserve"> </w:t>
      </w:r>
      <w:r w:rsidRPr="001249EB">
        <w:rPr>
          <w:rFonts w:ascii="Verdana" w:hAnsi="Verdana"/>
        </w:rPr>
        <w:t>в электронном</w:t>
      </w:r>
      <w:r w:rsidR="000F347D" w:rsidRPr="000F347D">
        <w:rPr>
          <w:rFonts w:ascii="Verdana" w:hAnsi="Verdana"/>
        </w:rPr>
        <w:t xml:space="preserve"> </w:t>
      </w:r>
      <w:r w:rsidR="000F347D">
        <w:rPr>
          <w:rFonts w:ascii="Verdana" w:hAnsi="Verdana"/>
        </w:rPr>
        <w:t>или бумажном виде</w:t>
      </w:r>
      <w:r w:rsidRPr="001249EB">
        <w:rPr>
          <w:rFonts w:ascii="Verdana" w:hAnsi="Verdana"/>
        </w:rPr>
        <w:t>.</w:t>
      </w:r>
    </w:p>
    <w:p w:rsidR="00B46506" w:rsidRPr="001249EB" w:rsidRDefault="00B46506" w:rsidP="001249EB">
      <w:pPr>
        <w:jc w:val="both"/>
        <w:rPr>
          <w:rFonts w:ascii="Verdana" w:hAnsi="Verdana"/>
        </w:rPr>
      </w:pPr>
      <w:r w:rsidRPr="001249EB">
        <w:rPr>
          <w:rFonts w:ascii="Verdana" w:hAnsi="Verdana"/>
        </w:rPr>
        <w:t>1.11. «Программа медицинского обслуживания» – оплаченный путем авансирования комплексный пакет услуг, оказываемых Пациенту на заранее оговоренных условиях.</w:t>
      </w:r>
    </w:p>
    <w:p w:rsidR="00B46506" w:rsidRPr="001249EB" w:rsidRDefault="00B46506" w:rsidP="001249EB">
      <w:pPr>
        <w:jc w:val="both"/>
        <w:rPr>
          <w:rFonts w:ascii="Verdana" w:hAnsi="Verdana"/>
        </w:rPr>
      </w:pPr>
      <w:r w:rsidRPr="001249EB">
        <w:rPr>
          <w:rFonts w:ascii="Verdana" w:hAnsi="Verdana"/>
        </w:rPr>
        <w:br w:type="page"/>
      </w: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B46506" w:rsidRPr="001249EB" w:rsidRDefault="00B46506" w:rsidP="001249EB">
      <w:pPr>
        <w:jc w:val="both"/>
        <w:rPr>
          <w:rFonts w:ascii="Verdana" w:hAnsi="Verdana"/>
          <w:b/>
          <w:i/>
        </w:rPr>
      </w:pPr>
      <w:r w:rsidRPr="001249EB">
        <w:rPr>
          <w:rFonts w:ascii="Verdana" w:hAnsi="Verdana"/>
          <w:b/>
          <w:i/>
        </w:rPr>
        <w:t xml:space="preserve">Информация об исполнителе и предоставляемых им медицинских услугах  </w:t>
      </w:r>
    </w:p>
    <w:p w:rsidR="00B46506" w:rsidRPr="001249EB" w:rsidRDefault="00B46506" w:rsidP="001249EB">
      <w:pPr>
        <w:jc w:val="both"/>
        <w:rPr>
          <w:rFonts w:ascii="Verdana" w:hAnsi="Verdana"/>
        </w:rPr>
      </w:pPr>
      <w:r w:rsidRPr="001249EB">
        <w:rPr>
          <w:rFonts w:ascii="Verdana" w:hAnsi="Verdana"/>
        </w:rPr>
        <w:t xml:space="preserve">2.1. Информация об ООО «Армедика Элит», включающая данные о полном наименовании, адреса местонахождения поликлиник, сведения о лицензиях на осуществление медицинской деятельности, прейскурант медицинских услуг, сведения о медицинских работниках, осуществляющих оказание медицинских услуг, режим работы поликлиник и прочая информация, относящаяся к деятельности ООО «Армедика Элит», размещена на информационных стендах (стойках), а также на сайте </w:t>
      </w:r>
      <w:proofErr w:type="spellStart"/>
      <w:r w:rsidRPr="001249EB">
        <w:rPr>
          <w:rFonts w:ascii="Verdana" w:hAnsi="Verdana"/>
        </w:rPr>
        <w:t>www</w:t>
      </w:r>
      <w:proofErr w:type="spellEnd"/>
      <w:r w:rsidRPr="001249EB">
        <w:rPr>
          <w:rFonts w:ascii="Verdana" w:hAnsi="Verdana"/>
        </w:rPr>
        <w:t>.</w:t>
      </w:r>
      <w:proofErr w:type="spellStart"/>
      <w:r w:rsidRPr="001249EB">
        <w:rPr>
          <w:rFonts w:ascii="Verdana" w:hAnsi="Verdana"/>
          <w:lang w:val="en-US"/>
        </w:rPr>
        <w:t>armedika</w:t>
      </w:r>
      <w:proofErr w:type="spellEnd"/>
      <w:r w:rsidRPr="001249EB">
        <w:rPr>
          <w:rFonts w:ascii="Verdana" w:hAnsi="Verdana"/>
        </w:rPr>
        <w:t>.</w:t>
      </w:r>
      <w:proofErr w:type="spellStart"/>
      <w:r w:rsidRPr="001249EB">
        <w:rPr>
          <w:rFonts w:ascii="Verdana" w:hAnsi="Verdana"/>
        </w:rPr>
        <w:t>ru</w:t>
      </w:r>
      <w:proofErr w:type="spellEnd"/>
      <w:r w:rsidRPr="001249EB">
        <w:rPr>
          <w:rFonts w:ascii="Verdana" w:hAnsi="Verdana"/>
        </w:rPr>
        <w:t xml:space="preserve"> в сети «Интернет».</w:t>
      </w:r>
    </w:p>
    <w:p w:rsidR="00B46506" w:rsidRPr="001249EB" w:rsidRDefault="00B46506" w:rsidP="001249EB">
      <w:pPr>
        <w:jc w:val="both"/>
        <w:rPr>
          <w:rFonts w:ascii="Verdana" w:hAnsi="Verdana"/>
        </w:rPr>
      </w:pPr>
      <w:r w:rsidRPr="001249EB">
        <w:rPr>
          <w:rFonts w:ascii="Verdana" w:hAnsi="Verdana"/>
        </w:rPr>
        <w:t xml:space="preserve">2.2.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предоставляется Пациенту на приеме врача-специалиста. </w:t>
      </w:r>
    </w:p>
    <w:p w:rsidR="00B46506" w:rsidRPr="001249EB" w:rsidRDefault="00B46506" w:rsidP="001249EB">
      <w:pPr>
        <w:jc w:val="both"/>
        <w:rPr>
          <w:rFonts w:ascii="Verdana" w:hAnsi="Verdana"/>
        </w:rPr>
      </w:pPr>
      <w:r w:rsidRPr="001249EB">
        <w:rPr>
          <w:rFonts w:ascii="Verdana" w:hAnsi="Verdana"/>
        </w:rPr>
        <w:br w:type="page"/>
      </w: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B46506" w:rsidRPr="001249EB" w:rsidRDefault="00B46506" w:rsidP="001249EB">
      <w:pPr>
        <w:jc w:val="both"/>
        <w:rPr>
          <w:rFonts w:ascii="Verdana" w:hAnsi="Verdana"/>
          <w:b/>
          <w:i/>
        </w:rPr>
      </w:pPr>
      <w:r w:rsidRPr="001249EB">
        <w:rPr>
          <w:rFonts w:ascii="Verdana" w:hAnsi="Verdana"/>
          <w:b/>
          <w:i/>
        </w:rPr>
        <w:t>Условия предоставления платных медицинских услуг</w:t>
      </w:r>
    </w:p>
    <w:p w:rsidR="00B46506" w:rsidRPr="001249EB" w:rsidRDefault="00B46506" w:rsidP="001249EB">
      <w:pPr>
        <w:jc w:val="both"/>
        <w:rPr>
          <w:rFonts w:ascii="Verdana" w:hAnsi="Verdana"/>
        </w:rPr>
      </w:pPr>
      <w:r w:rsidRPr="001249EB">
        <w:rPr>
          <w:rFonts w:ascii="Verdana" w:hAnsi="Verdana"/>
        </w:rPr>
        <w:t>3.1. ООО «Армедика Элит» предоставляет платные медицинские услуги на основании прейскуранта услуг и в соответствии с перечнем работ (услуг), указанным в лицензиях на осуществление медицинской деятельности.</w:t>
      </w:r>
    </w:p>
    <w:p w:rsidR="00B46506" w:rsidRPr="001249EB" w:rsidRDefault="00B46506" w:rsidP="001249EB">
      <w:pPr>
        <w:jc w:val="both"/>
        <w:rPr>
          <w:rFonts w:ascii="Verdana" w:hAnsi="Verdana"/>
        </w:rPr>
      </w:pPr>
      <w:r w:rsidRPr="001249EB">
        <w:rPr>
          <w:rFonts w:ascii="Verdana" w:hAnsi="Verdana"/>
        </w:rPr>
        <w:t xml:space="preserve">3.2. Платные медицинские услуги предоставляются Пациенту на основании Договора, заключенного между </w:t>
      </w:r>
      <w:r w:rsidR="00FA7437" w:rsidRPr="001249EB">
        <w:rPr>
          <w:rFonts w:ascii="Verdana" w:hAnsi="Verdana"/>
        </w:rPr>
        <w:t>ОО</w:t>
      </w:r>
      <w:r w:rsidRPr="001249EB">
        <w:rPr>
          <w:rFonts w:ascii="Verdana" w:hAnsi="Verdana"/>
        </w:rPr>
        <w:t>О «</w:t>
      </w:r>
      <w:r w:rsidR="00FA7437" w:rsidRPr="001249EB">
        <w:rPr>
          <w:rFonts w:ascii="Verdana" w:hAnsi="Verdana"/>
        </w:rPr>
        <w:t>Армедика Элит</w:t>
      </w:r>
      <w:r w:rsidRPr="001249EB">
        <w:rPr>
          <w:rFonts w:ascii="Verdana" w:hAnsi="Verdana"/>
        </w:rPr>
        <w:t>» и Заказчиком/Пациентом (его законным представителем).</w:t>
      </w:r>
    </w:p>
    <w:p w:rsidR="00B46506" w:rsidRPr="001249EB" w:rsidRDefault="00B46506" w:rsidP="001249EB">
      <w:pPr>
        <w:jc w:val="both"/>
        <w:rPr>
          <w:rFonts w:ascii="Verdana" w:hAnsi="Verdana"/>
        </w:rPr>
      </w:pPr>
      <w:r w:rsidRPr="001249EB">
        <w:rPr>
          <w:rFonts w:ascii="Verdana" w:hAnsi="Verdana"/>
        </w:rPr>
        <w:t xml:space="preserve">3.3. Цены на предоставляемые платные медицинские услуги устанавливаются администрацией </w:t>
      </w:r>
      <w:r w:rsidR="00FA7437" w:rsidRPr="001249EB">
        <w:rPr>
          <w:rFonts w:ascii="Verdana" w:hAnsi="Verdana"/>
        </w:rPr>
        <w:t>ОО</w:t>
      </w:r>
      <w:r w:rsidRPr="001249EB">
        <w:rPr>
          <w:rFonts w:ascii="Verdana" w:hAnsi="Verdana"/>
        </w:rPr>
        <w:t>О «</w:t>
      </w:r>
      <w:r w:rsidR="00FA7437" w:rsidRPr="001249EB">
        <w:rPr>
          <w:rFonts w:ascii="Verdana" w:hAnsi="Verdana"/>
        </w:rPr>
        <w:t>Армедика Элит</w:t>
      </w:r>
      <w:r w:rsidRPr="001249EB">
        <w:rPr>
          <w:rFonts w:ascii="Verdana" w:hAnsi="Verdana"/>
        </w:rPr>
        <w:t>» и могут быть изменены без уведомления Пациента.</w:t>
      </w:r>
    </w:p>
    <w:p w:rsidR="00B46506" w:rsidRPr="001249EB" w:rsidRDefault="00B46506" w:rsidP="001249EB">
      <w:pPr>
        <w:jc w:val="both"/>
        <w:rPr>
          <w:rFonts w:ascii="Verdana" w:hAnsi="Verdana"/>
        </w:rPr>
      </w:pPr>
      <w:r w:rsidRPr="001249EB">
        <w:rPr>
          <w:rFonts w:ascii="Verdana" w:hAnsi="Verdana"/>
        </w:rPr>
        <w:t xml:space="preserve">3.4. Платные медицинские услуги могут предоставляться либо в полном объеме стандарта медицинской помощи, утвержденного Министерством здравоохранения Российской Федерации, либо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r w:rsidRPr="001249EB">
        <w:rPr>
          <w:rFonts w:ascii="Verdana" w:hAnsi="Verdana"/>
        </w:rPr>
        <w:br w:type="page"/>
      </w: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FA7437" w:rsidRPr="001249EB" w:rsidRDefault="00FA7437" w:rsidP="001249EB">
      <w:pPr>
        <w:jc w:val="both"/>
        <w:rPr>
          <w:rFonts w:ascii="Verdana" w:hAnsi="Verdana"/>
          <w:b/>
          <w:i/>
        </w:rPr>
      </w:pPr>
      <w:r w:rsidRPr="001249EB">
        <w:rPr>
          <w:rFonts w:ascii="Verdana" w:hAnsi="Verdana"/>
          <w:b/>
          <w:i/>
        </w:rPr>
        <w:t xml:space="preserve">Порядок заключения договора и оплаты медицинских услуг  </w:t>
      </w:r>
    </w:p>
    <w:p w:rsidR="00FA7437" w:rsidRPr="001249EB" w:rsidRDefault="00FA7437" w:rsidP="001249EB">
      <w:pPr>
        <w:jc w:val="both"/>
        <w:rPr>
          <w:rFonts w:ascii="Verdana" w:hAnsi="Verdana"/>
          <w:b/>
          <w:i/>
        </w:rPr>
      </w:pPr>
    </w:p>
    <w:p w:rsidR="00FA7437" w:rsidRPr="001249EB" w:rsidRDefault="00FA7437" w:rsidP="001249EB">
      <w:pPr>
        <w:jc w:val="both"/>
        <w:rPr>
          <w:rFonts w:ascii="Verdana" w:hAnsi="Verdana"/>
        </w:rPr>
      </w:pPr>
      <w:r w:rsidRPr="001249EB">
        <w:rPr>
          <w:rFonts w:ascii="Verdana" w:hAnsi="Verdana"/>
        </w:rPr>
        <w:t>4.1. Договор на оказание платных медицинских услуг заключается между Заказчиком и ООО «Армедика Элит» в интересах Пациента в письменной форме перед посещением. Договор на оказание платных медицинских услуг является бессрочным.</w:t>
      </w:r>
    </w:p>
    <w:p w:rsidR="00FA7437" w:rsidRPr="001249EB" w:rsidRDefault="00FA7437" w:rsidP="001249EB">
      <w:pPr>
        <w:jc w:val="both"/>
        <w:rPr>
          <w:rFonts w:ascii="Verdana" w:hAnsi="Verdana"/>
        </w:rPr>
      </w:pPr>
      <w:r w:rsidRPr="001249EB">
        <w:rPr>
          <w:rFonts w:ascii="Verdana" w:hAnsi="Verdana"/>
        </w:rPr>
        <w:t xml:space="preserve">4.2. Заказчик может являться одновременно Пациентом, законным представителем Пациента и доверенным лицом. </w:t>
      </w:r>
    </w:p>
    <w:p w:rsidR="00FA7437" w:rsidRPr="001249EB" w:rsidRDefault="00FA7437" w:rsidP="001249EB">
      <w:pPr>
        <w:jc w:val="both"/>
        <w:rPr>
          <w:rFonts w:ascii="Verdana" w:hAnsi="Verdana"/>
        </w:rPr>
      </w:pPr>
      <w:r w:rsidRPr="001249EB">
        <w:rPr>
          <w:rFonts w:ascii="Verdana" w:hAnsi="Verdana"/>
        </w:rPr>
        <w:t xml:space="preserve">4.3. Договор заключается в двух экземплярах – для Заказчика и </w:t>
      </w:r>
      <w:r w:rsidR="00455690" w:rsidRPr="001249EB">
        <w:rPr>
          <w:rFonts w:ascii="Verdana" w:hAnsi="Verdana"/>
        </w:rPr>
        <w:t xml:space="preserve">ООО «Армедика Элит» </w:t>
      </w:r>
      <w:r w:rsidRPr="001249EB">
        <w:rPr>
          <w:rFonts w:ascii="Verdana" w:hAnsi="Verdana"/>
        </w:rPr>
        <w:t xml:space="preserve">– в случае, если Заказчик является Пациентом по договору, а также если Заказчик и Пациент разные лица, но Пациент не достиг возраста 15 лет. Договор заключается в трех экземплярах – для Заказчика, Пациента и </w:t>
      </w:r>
      <w:r w:rsidR="00455690" w:rsidRPr="001249EB">
        <w:rPr>
          <w:rFonts w:ascii="Verdana" w:hAnsi="Verdana"/>
        </w:rPr>
        <w:t xml:space="preserve">ООО «Армедика Элит» </w:t>
      </w:r>
      <w:r w:rsidRPr="001249EB">
        <w:rPr>
          <w:rFonts w:ascii="Verdana" w:hAnsi="Verdana"/>
        </w:rPr>
        <w:t>– если Заказчик и Пациент разные лица (Пациент старше 15 лет).</w:t>
      </w:r>
    </w:p>
    <w:p w:rsidR="00FA7437" w:rsidRPr="001249EB" w:rsidRDefault="00FA7437" w:rsidP="001249EB">
      <w:pPr>
        <w:jc w:val="both"/>
        <w:rPr>
          <w:rFonts w:ascii="Verdana" w:hAnsi="Verdana"/>
        </w:rPr>
      </w:pPr>
      <w:r w:rsidRPr="001249EB">
        <w:rPr>
          <w:rFonts w:ascii="Verdana" w:hAnsi="Verdana"/>
        </w:rPr>
        <w:t>4.4. На каждом посещении медицинского работника составляется заказ(смета), в котором указывается перечень медицинских услуг, подлежащих оказанию на приеме, их количество и стоимость по прейскуранту, которая подписывается медицинским работником и Пациентом (его законным представителем).</w:t>
      </w:r>
    </w:p>
    <w:p w:rsidR="00FA7437" w:rsidRPr="001249EB" w:rsidRDefault="00FA7437" w:rsidP="001249EB">
      <w:pPr>
        <w:jc w:val="both"/>
        <w:rPr>
          <w:rFonts w:ascii="Verdana" w:hAnsi="Verdana"/>
        </w:rPr>
      </w:pPr>
      <w:r w:rsidRPr="001249EB">
        <w:rPr>
          <w:rFonts w:ascii="Verdana" w:hAnsi="Verdana"/>
        </w:rPr>
        <w:t>4.5. При необходимости на приеме оформляется Информированное добровольное согласие на медицинские вмешательства,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№390н, которое подписывается Пациентом (его законным представителем).</w:t>
      </w:r>
    </w:p>
    <w:p w:rsidR="00FA7437" w:rsidRPr="001249EB" w:rsidRDefault="00FA7437" w:rsidP="001249EB">
      <w:pPr>
        <w:jc w:val="both"/>
        <w:rPr>
          <w:rFonts w:ascii="Verdana" w:hAnsi="Verdana"/>
        </w:rPr>
      </w:pPr>
      <w:r w:rsidRPr="001249EB">
        <w:rPr>
          <w:rFonts w:ascii="Verdana" w:hAnsi="Verdana"/>
        </w:rPr>
        <w:t>4.6. По окончании приема Пациент (его законный представитель) подписывает акт оказания медицинских услуг. Заказчик обязан оплатить предоставленные Пациенту медицинские услуги в сроки и порядке, которые определены договором.</w:t>
      </w:r>
    </w:p>
    <w:p w:rsidR="00FA7437" w:rsidRPr="001249EB" w:rsidRDefault="00FA7437" w:rsidP="001249EB">
      <w:pPr>
        <w:jc w:val="both"/>
        <w:rPr>
          <w:rFonts w:ascii="Verdana" w:hAnsi="Verdana"/>
        </w:rPr>
      </w:pPr>
      <w:r w:rsidRPr="001249EB">
        <w:rPr>
          <w:rFonts w:ascii="Verdana" w:hAnsi="Verdana"/>
        </w:rPr>
        <w:lastRenderedPageBreak/>
        <w:t>4.7.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w:t>
      </w:r>
    </w:p>
    <w:p w:rsidR="00FA7437" w:rsidRPr="001249EB" w:rsidRDefault="00FA7437" w:rsidP="001249EB">
      <w:pPr>
        <w:jc w:val="both"/>
        <w:rPr>
          <w:rFonts w:ascii="Verdana" w:hAnsi="Verdana"/>
        </w:rPr>
      </w:pPr>
      <w:r w:rsidRPr="001249EB">
        <w:rPr>
          <w:rFonts w:ascii="Verdana" w:hAnsi="Verdana"/>
        </w:rPr>
        <w:br w:type="page"/>
      </w: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0F347D" w:rsidRDefault="000F347D" w:rsidP="001249EB">
      <w:pPr>
        <w:jc w:val="both"/>
        <w:rPr>
          <w:rFonts w:ascii="Verdana" w:hAnsi="Verdana"/>
          <w:b/>
          <w:i/>
        </w:rPr>
      </w:pPr>
    </w:p>
    <w:p w:rsidR="00F85CE8" w:rsidRPr="001249EB" w:rsidRDefault="00F85CE8" w:rsidP="001249EB">
      <w:pPr>
        <w:jc w:val="both"/>
        <w:rPr>
          <w:rFonts w:ascii="Verdana" w:hAnsi="Verdana"/>
          <w:b/>
          <w:i/>
        </w:rPr>
      </w:pPr>
      <w:bookmarkStart w:id="0" w:name="_GoBack"/>
      <w:bookmarkEnd w:id="0"/>
      <w:r w:rsidRPr="001249EB">
        <w:rPr>
          <w:rFonts w:ascii="Verdana" w:hAnsi="Verdana"/>
          <w:b/>
          <w:i/>
        </w:rPr>
        <w:t>Общие правила оказания услуг</w:t>
      </w:r>
    </w:p>
    <w:p w:rsidR="00F85CE8" w:rsidRPr="001249EB" w:rsidRDefault="00F85CE8" w:rsidP="001249EB">
      <w:pPr>
        <w:jc w:val="both"/>
        <w:rPr>
          <w:rFonts w:ascii="Verdana" w:hAnsi="Verdana"/>
          <w:b/>
          <w:i/>
        </w:rPr>
      </w:pPr>
    </w:p>
    <w:p w:rsidR="00F85CE8" w:rsidRPr="001249EB" w:rsidRDefault="00F85CE8" w:rsidP="001249EB">
      <w:pPr>
        <w:jc w:val="both"/>
        <w:rPr>
          <w:rFonts w:ascii="Verdana" w:hAnsi="Verdana"/>
        </w:rPr>
      </w:pPr>
      <w:r w:rsidRPr="001249EB">
        <w:rPr>
          <w:rFonts w:ascii="Verdana" w:hAnsi="Verdana"/>
        </w:rPr>
        <w:t>5.1. На территории клиники в целях безопасности пациентов и сопровождающих их лиц действует пропускной режим, поэтому каждый пациент и сопровождающие их лица при визите должны иметь документ, удостоверяющий личность (паспорт, водительское удостоверение), для предъявления в регистратуре.</w:t>
      </w:r>
    </w:p>
    <w:p w:rsidR="00F85CE8" w:rsidRPr="001249EB" w:rsidRDefault="00F85CE8" w:rsidP="001249EB">
      <w:pPr>
        <w:jc w:val="both"/>
        <w:rPr>
          <w:rFonts w:ascii="Verdana" w:hAnsi="Verdana"/>
        </w:rPr>
      </w:pPr>
      <w:r w:rsidRPr="001249EB">
        <w:rPr>
          <w:rFonts w:ascii="Verdana" w:hAnsi="Verdana"/>
        </w:rPr>
        <w:t>5.2. Во избежание задержек в получении услуг прибыть в клинику необходимо не менее чем за 15 минут до назначенного времени приема.</w:t>
      </w:r>
    </w:p>
    <w:p w:rsidR="00F85CE8" w:rsidRPr="001249EB" w:rsidRDefault="00F85CE8" w:rsidP="001249EB">
      <w:pPr>
        <w:jc w:val="both"/>
        <w:rPr>
          <w:rFonts w:ascii="Verdana" w:hAnsi="Verdana"/>
        </w:rPr>
      </w:pPr>
      <w:r w:rsidRPr="001249EB">
        <w:rPr>
          <w:rFonts w:ascii="Verdana" w:hAnsi="Verdana"/>
        </w:rPr>
        <w:t>5.3. В случае опоздания Пациента на прием к назначенному времени администрация оставляет за собой право на перенос приема к другому врачу той же специальности с согласия Пациента, либо на перенос времени приема на более поздний срок.</w:t>
      </w:r>
    </w:p>
    <w:p w:rsidR="00F85CE8" w:rsidRPr="001249EB" w:rsidRDefault="00F85CE8" w:rsidP="001249EB">
      <w:pPr>
        <w:jc w:val="both"/>
        <w:rPr>
          <w:rFonts w:ascii="Verdana" w:hAnsi="Verdana"/>
        </w:rPr>
      </w:pPr>
      <w:r w:rsidRPr="001249EB">
        <w:rPr>
          <w:rFonts w:ascii="Verdana" w:hAnsi="Verdana"/>
        </w:rPr>
        <w:t>5.4. При получении услуг необходимо придерживаться общепринятых норм поведения. В случае, если поведение Пациента либо сопровождающих его лиц, представляет угрозу для других пациентов, либо препятствует им в получении медицинских услуг, администрация клиник</w:t>
      </w:r>
      <w:r w:rsidR="00455690" w:rsidRPr="001249EB">
        <w:rPr>
          <w:rFonts w:ascii="Verdana" w:hAnsi="Verdana"/>
        </w:rPr>
        <w:t>и</w:t>
      </w:r>
      <w:r w:rsidRPr="001249EB">
        <w:rPr>
          <w:rFonts w:ascii="Verdana" w:hAnsi="Verdana"/>
        </w:rPr>
        <w:t xml:space="preserve"> оставляет за собой право отказать Пациенту и сопровождающим его лицам в обслуживании как в текущий момент, так и в будущем.</w:t>
      </w:r>
    </w:p>
    <w:p w:rsidR="00B46506" w:rsidRPr="001249EB" w:rsidRDefault="00F85CE8" w:rsidP="001249EB">
      <w:pPr>
        <w:jc w:val="both"/>
        <w:rPr>
          <w:rFonts w:ascii="Verdana" w:hAnsi="Verdana"/>
        </w:rPr>
      </w:pPr>
      <w:r w:rsidRPr="001249EB">
        <w:rPr>
          <w:rFonts w:ascii="Verdana" w:hAnsi="Verdana"/>
        </w:rPr>
        <w:t xml:space="preserve">5.5. В случае возникновения осложнений, ухудшения состояния на фоне проводимого лечения, или посещения специалиста, Пациент (его Доверенное лицо) обязан незамедлительно известить об этом по телефону (см. раздел 11 настоящих Правил) или своего лечащего врача лично, или администрацию </w:t>
      </w:r>
      <w:r w:rsidR="00455690" w:rsidRPr="001249EB">
        <w:rPr>
          <w:rFonts w:ascii="Verdana" w:hAnsi="Verdana"/>
        </w:rPr>
        <w:t>ООО «Армедика Элит»</w:t>
      </w:r>
    </w:p>
    <w:p w:rsidR="00B46506" w:rsidRPr="001249EB" w:rsidRDefault="00B46506" w:rsidP="001249EB">
      <w:pPr>
        <w:jc w:val="both"/>
        <w:rPr>
          <w:rFonts w:ascii="Verdana" w:hAnsi="Verdana"/>
        </w:rPr>
      </w:pPr>
    </w:p>
    <w:sectPr w:rsidR="00B46506" w:rsidRPr="001249EB">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44B" w:rsidRDefault="0034044B" w:rsidP="00B46506">
      <w:pPr>
        <w:spacing w:after="0" w:line="240" w:lineRule="auto"/>
      </w:pPr>
      <w:r>
        <w:separator/>
      </w:r>
    </w:p>
  </w:endnote>
  <w:endnote w:type="continuationSeparator" w:id="0">
    <w:p w:rsidR="0034044B" w:rsidRDefault="0034044B" w:rsidP="00B4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80907"/>
      <w:docPartObj>
        <w:docPartGallery w:val="Page Numbers (Bottom of Page)"/>
        <w:docPartUnique/>
      </w:docPartObj>
    </w:sdtPr>
    <w:sdtEndPr/>
    <w:sdtContent>
      <w:p w:rsidR="00B46506" w:rsidRDefault="00455690">
        <w:pPr>
          <w:pStyle w:val="a5"/>
        </w:pPr>
        <w:r>
          <w:rPr>
            <w:noProof/>
            <w:lang w:eastAsia="ru-RU"/>
          </w:rPr>
          <mc:AlternateContent>
            <mc:Choice Requires="wpg">
              <w:drawing>
                <wp:anchor distT="0" distB="0" distL="114300" distR="114300" simplePos="0" relativeHeight="251659264" behindDoc="0" locked="0" layoutInCell="1" allowOverlap="1">
                  <wp:simplePos x="0" y="0"/>
                  <wp:positionH relativeFrom="column">
                    <wp:posOffset>5949315</wp:posOffset>
                  </wp:positionH>
                  <wp:positionV relativeFrom="paragraph">
                    <wp:posOffset>-156210</wp:posOffset>
                  </wp:positionV>
                  <wp:extent cx="895350" cy="45085"/>
                  <wp:effectExtent l="0" t="0" r="381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895350" cy="45085"/>
                            <a:chOff x="-83" y="540"/>
                            <a:chExt cx="1218" cy="71"/>
                          </a:xfrm>
                        </wpg:grpSpPr>
                        <wps:wsp>
                          <wps:cNvPr id="3"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A4BD23F" id="Group 2" o:spid="_x0000_s1026" style="position:absolute;margin-left:468.45pt;margin-top:-12.3pt;width:70.5pt;height:3.55pt;flip:x y;z-index:251659264" coordorigin="-83,540" coordsize="12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">
                  <v:rect id="Rectangle 3" o:spid="_x0000_s1027"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YxAAAANoAAAAPAAAAZHJzL2Rvd25yZXYueG1sRI9Ra8JA&#10;EITfC/6HY4W+1Ust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IRn4hj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1028"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6xAAAANoAAAAPAAAAZHJzL2Rvd25yZXYueG1sRI/dasJA&#10;FITvC77DcgRvSrNpWkR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D4WyfrEAAAA2gAAAA8A&#10;AAAAAAAAAAAAAAAABwIAAGRycy9kb3ducmV2LnhtbFBLBQYAAAAAAwADALcAAAD4AgAAAAA=&#10;" strokecolor="#5f497a"/>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44B" w:rsidRDefault="0034044B" w:rsidP="00B46506">
      <w:pPr>
        <w:spacing w:after="0" w:line="240" w:lineRule="auto"/>
      </w:pPr>
      <w:r>
        <w:separator/>
      </w:r>
    </w:p>
  </w:footnote>
  <w:footnote w:type="continuationSeparator" w:id="0">
    <w:p w:rsidR="0034044B" w:rsidRDefault="0034044B" w:rsidP="00B46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690" w:rsidRDefault="00455690" w:rsidP="00455690">
    <w:pPr>
      <w:pStyle w:val="a3"/>
      <w:jc w:val="center"/>
    </w:pPr>
    <w:r w:rsidRPr="00455690">
      <w:rPr>
        <w:noProof/>
        <w:lang w:eastAsia="ru-RU"/>
      </w:rPr>
      <w:drawing>
        <wp:inline distT="0" distB="0" distL="0" distR="0">
          <wp:extent cx="4200525" cy="742884"/>
          <wp:effectExtent l="0" t="0" r="0" b="0"/>
          <wp:docPr id="6" name="Рисунок 6" descr="C:\Users\user-8\Desktop\армедика\логотип\армедика_лого товарный зна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8\Desktop\армедика\логотип\армедика_лого товарный знак.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026" cy="759066"/>
                  </a:xfrm>
                  <a:prstGeom prst="rect">
                    <a:avLst/>
                  </a:prstGeom>
                  <a:noFill/>
                  <a:ln>
                    <a:noFill/>
                  </a:ln>
                </pic:spPr>
              </pic:pic>
            </a:graphicData>
          </a:graphic>
        </wp:inline>
      </w:drawing>
    </w:r>
  </w:p>
  <w:p w:rsidR="00455690" w:rsidRDefault="004556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06"/>
    <w:rsid w:val="000F347D"/>
    <w:rsid w:val="001249EB"/>
    <w:rsid w:val="0034044B"/>
    <w:rsid w:val="00455690"/>
    <w:rsid w:val="005346CA"/>
    <w:rsid w:val="00B46506"/>
    <w:rsid w:val="00CA4068"/>
    <w:rsid w:val="00D12C48"/>
    <w:rsid w:val="00F4190C"/>
    <w:rsid w:val="00F85CE8"/>
    <w:rsid w:val="00FA7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AA5E2"/>
  <w15:chartTrackingRefBased/>
  <w15:docId w15:val="{A1DA4345-57B8-48EB-A1C9-A4527C4F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5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6506"/>
  </w:style>
  <w:style w:type="paragraph" w:styleId="a5">
    <w:name w:val="footer"/>
    <w:basedOn w:val="a"/>
    <w:link w:val="a6"/>
    <w:uiPriority w:val="99"/>
    <w:unhideWhenUsed/>
    <w:rsid w:val="00B465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6506"/>
  </w:style>
  <w:style w:type="paragraph" w:styleId="a7">
    <w:name w:val="No Spacing"/>
    <w:link w:val="a8"/>
    <w:uiPriority w:val="1"/>
    <w:qFormat/>
    <w:rsid w:val="00B46506"/>
    <w:pPr>
      <w:spacing w:after="0" w:line="240" w:lineRule="auto"/>
    </w:pPr>
    <w:rPr>
      <w:rFonts w:eastAsiaTheme="minorEastAsia"/>
      <w:lang w:eastAsia="ru-RU"/>
    </w:rPr>
  </w:style>
  <w:style w:type="character" w:customStyle="1" w:styleId="a8">
    <w:name w:val="Без интервала Знак"/>
    <w:basedOn w:val="a0"/>
    <w:link w:val="a7"/>
    <w:uiPriority w:val="1"/>
    <w:rsid w:val="00B4650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E4"/>
    <w:rsid w:val="002A7AE4"/>
    <w:rsid w:val="004F0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579F1ADC04F4F6D99F0425966460E58">
    <w:name w:val="9579F1ADC04F4F6D99F0425966460E58"/>
    <w:rsid w:val="002A7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15802-45B3-46B7-BEFF-C9662E85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9</Pages>
  <Words>1345</Words>
  <Characters>7673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user-8</cp:lastModifiedBy>
  <cp:revision>5</cp:revision>
  <dcterms:created xsi:type="dcterms:W3CDTF">2019-08-19T11:20:00Z</dcterms:created>
  <dcterms:modified xsi:type="dcterms:W3CDTF">2019-09-30T10:06:00Z</dcterms:modified>
</cp:coreProperties>
</file>